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C77D9" w:rsidRPr="006A4943" w:rsidTr="006A4943">
        <w:trPr>
          <w:tblHeader/>
        </w:trPr>
        <w:tc>
          <w:tcPr>
            <w:tcW w:w="9576" w:type="dxa"/>
            <w:tcBorders>
              <w:bottom w:val="single" w:sz="4" w:space="0" w:color="auto"/>
            </w:tcBorders>
          </w:tcPr>
          <w:p w:rsidR="006C77D9" w:rsidRPr="006A4943" w:rsidRDefault="007C4957" w:rsidP="000B1075">
            <w:pPr>
              <w:pStyle w:val="Heading1"/>
              <w:rPr>
                <w:highlight w:val="lightGray"/>
              </w:rPr>
            </w:pPr>
            <w:r w:rsidRPr="006A4943">
              <w:rPr>
                <w:highlight w:val="lightGray"/>
              </w:rPr>
              <w:t>C-Systems Financial, Inc.</w:t>
            </w:r>
            <w:r w:rsidR="003F67DA">
              <w:rPr>
                <w:highlight w:val="lightGray"/>
              </w:rPr>
              <w:t xml:space="preserve"> General Information Page</w:t>
            </w:r>
          </w:p>
        </w:tc>
      </w:tr>
      <w:tr w:rsidR="00684881" w:rsidRPr="006A4943" w:rsidTr="006A4943">
        <w:trPr>
          <w:tblHeader/>
        </w:trPr>
        <w:tc>
          <w:tcPr>
            <w:tcW w:w="9576" w:type="dxa"/>
            <w:tcBorders>
              <w:bottom w:val="single" w:sz="4" w:space="0" w:color="auto"/>
            </w:tcBorders>
          </w:tcPr>
          <w:p w:rsidR="006B2944" w:rsidRDefault="003A3FF7" w:rsidP="006A4943">
            <w:pPr>
              <w:pStyle w:val="Heading5"/>
              <w:jc w:val="both"/>
            </w:pPr>
            <w:bookmarkStart w:id="0" w:name="Text3"/>
            <w:r>
              <w:t>2862 Arden Way#200</w:t>
            </w:r>
            <w:bookmarkEnd w:id="0"/>
          </w:p>
          <w:p w:rsidR="00353E74" w:rsidRDefault="003A3FF7" w:rsidP="006A4943">
            <w:pPr>
              <w:pStyle w:val="Heading5"/>
              <w:jc w:val="both"/>
            </w:pPr>
            <w:r>
              <w:t>Sacramento Ca, 95825</w:t>
            </w:r>
          </w:p>
          <w:p w:rsidR="003A3FF7" w:rsidRPr="006A4943" w:rsidRDefault="003A3FF7" w:rsidP="006A4943">
            <w:pPr>
              <w:jc w:val="both"/>
              <w:rPr>
                <w:b/>
              </w:rPr>
            </w:pPr>
            <w:r w:rsidRPr="006A4943">
              <w:rPr>
                <w:b/>
              </w:rPr>
              <w:t>Phone# 916-333-5990</w:t>
            </w:r>
          </w:p>
          <w:p w:rsidR="003A3FF7" w:rsidRPr="003A3FF7" w:rsidRDefault="003A3FF7" w:rsidP="006A4943"/>
        </w:tc>
      </w:tr>
      <w:tr w:rsidR="00684881" w:rsidRPr="006A4943" w:rsidTr="006A4943">
        <w:tc>
          <w:tcPr>
            <w:tcW w:w="9576" w:type="dxa"/>
            <w:shd w:val="clear" w:color="auto" w:fill="CCCCFF"/>
          </w:tcPr>
          <w:p w:rsidR="00684881" w:rsidRDefault="003A3FF7" w:rsidP="0063370D">
            <w:pPr>
              <w:pStyle w:val="Heading4"/>
            </w:pPr>
            <w:r>
              <w:t xml:space="preserve">Real Estate </w:t>
            </w:r>
            <w:r w:rsidR="00C41AB0">
              <w:t>Finance</w:t>
            </w:r>
          </w:p>
        </w:tc>
      </w:tr>
      <w:tr w:rsidR="00684881" w:rsidRPr="006A4943" w:rsidTr="006A4943">
        <w:trPr>
          <w:trHeight w:val="1682"/>
        </w:trPr>
        <w:tc>
          <w:tcPr>
            <w:tcW w:w="9576" w:type="dxa"/>
            <w:tcBorders>
              <w:bottom w:val="single" w:sz="4" w:space="0" w:color="auto"/>
            </w:tcBorders>
          </w:tcPr>
          <w:p w:rsidR="00684881" w:rsidRDefault="003A3FF7" w:rsidP="00046AF7">
            <w:pPr>
              <w:pStyle w:val="Heading5"/>
            </w:pPr>
            <w:r>
              <w:t>Course Description:</w:t>
            </w:r>
          </w:p>
          <w:p w:rsidR="00684881" w:rsidRPr="00684881" w:rsidRDefault="00C41AB0" w:rsidP="00C41AB0">
            <w:pPr>
              <w:pStyle w:val="BodyText3Bold40"/>
            </w:pPr>
            <w:r>
              <w:t>This is a elective</w:t>
            </w:r>
            <w:r w:rsidR="002542E3">
              <w:t xml:space="preserve"> course for anyone who is interested in becoming a California Real Estate Agent or Broker. This course covers all </w:t>
            </w:r>
            <w:r w:rsidR="00B45302">
              <w:t>essential</w:t>
            </w:r>
            <w:r w:rsidR="002542E3">
              <w:t xml:space="preserve"> real estate</w:t>
            </w:r>
            <w:r>
              <w:t xml:space="preserve"> finance</w:t>
            </w:r>
            <w:r w:rsidR="002542E3">
              <w:t xml:space="preserve"> topics such as: </w:t>
            </w:r>
            <w:r w:rsidR="00B45302">
              <w:t>Functions</w:t>
            </w:r>
            <w:r w:rsidR="002542E3">
              <w:t xml:space="preserve"> </w:t>
            </w:r>
            <w:r>
              <w:t>of the Fed, Alternate Financing, Fannie Mae and Freddie Mac, GSE’s, FHA Loans, the Real Estate Cycle, Sources of Real Estate Funds, Seller Financing and Real Estate Math.</w:t>
            </w:r>
          </w:p>
        </w:tc>
      </w:tr>
      <w:tr w:rsidR="00684881" w:rsidRPr="006A4943" w:rsidTr="006A4943">
        <w:tc>
          <w:tcPr>
            <w:tcW w:w="9576" w:type="dxa"/>
            <w:shd w:val="clear" w:color="auto" w:fill="CCCCFF"/>
          </w:tcPr>
          <w:p w:rsidR="00684881" w:rsidRDefault="002542E3" w:rsidP="0063370D">
            <w:pPr>
              <w:pStyle w:val="Heading4"/>
            </w:pPr>
            <w:r>
              <w:t>Course Credit</w:t>
            </w:r>
          </w:p>
        </w:tc>
      </w:tr>
      <w:tr w:rsidR="00684881" w:rsidRPr="006A4943" w:rsidTr="006A4943">
        <w:trPr>
          <w:trHeight w:val="1097"/>
        </w:trPr>
        <w:tc>
          <w:tcPr>
            <w:tcW w:w="9576" w:type="dxa"/>
            <w:tcBorders>
              <w:bottom w:val="single" w:sz="4" w:space="0" w:color="auto"/>
            </w:tcBorders>
          </w:tcPr>
          <w:p w:rsidR="00051744" w:rsidRDefault="002542E3" w:rsidP="00046AF7">
            <w:pPr>
              <w:pStyle w:val="Heading5"/>
            </w:pPr>
            <w:r>
              <w:t xml:space="preserve">   </w:t>
            </w:r>
          </w:p>
          <w:p w:rsidR="00684881" w:rsidRPr="006A4943" w:rsidRDefault="002542E3" w:rsidP="006A4943">
            <w:pPr>
              <w:pStyle w:val="BodyText3Bold40"/>
              <w:rPr>
                <w:szCs w:val="24"/>
              </w:rPr>
            </w:pPr>
            <w:r>
              <w:rPr>
                <w:rStyle w:val="BodyTextFirstIndentChar"/>
              </w:rPr>
              <w:t>45 hours of required education.</w:t>
            </w:r>
          </w:p>
        </w:tc>
      </w:tr>
      <w:tr w:rsidR="00684881" w:rsidRPr="006A4943" w:rsidTr="006A4943">
        <w:tc>
          <w:tcPr>
            <w:tcW w:w="9576" w:type="dxa"/>
            <w:shd w:val="clear" w:color="auto" w:fill="CCCCFF"/>
          </w:tcPr>
          <w:p w:rsidR="00684881" w:rsidRDefault="0018581B" w:rsidP="0063370D">
            <w:pPr>
              <w:pStyle w:val="Heading4"/>
            </w:pPr>
            <w:r>
              <w:t>Internet</w:t>
            </w:r>
            <w:r w:rsidR="002542E3">
              <w:t xml:space="preserve"> course Identification Statement</w:t>
            </w:r>
          </w:p>
        </w:tc>
      </w:tr>
      <w:tr w:rsidR="00684881" w:rsidRPr="006A4943" w:rsidTr="006A4943">
        <w:trPr>
          <w:trHeight w:val="2303"/>
        </w:trPr>
        <w:tc>
          <w:tcPr>
            <w:tcW w:w="9576" w:type="dxa"/>
            <w:tcBorders>
              <w:bottom w:val="single" w:sz="4" w:space="0" w:color="auto"/>
            </w:tcBorders>
          </w:tcPr>
          <w:p w:rsidR="002542E3" w:rsidRPr="006A4943" w:rsidRDefault="002542E3" w:rsidP="002542E3">
            <w:pPr>
              <w:rPr>
                <w:b/>
                <w:bCs/>
                <w:iCs/>
                <w:szCs w:val="26"/>
              </w:rPr>
            </w:pPr>
          </w:p>
          <w:p w:rsidR="002542E3" w:rsidRPr="006A4943" w:rsidRDefault="002542E3" w:rsidP="002542E3">
            <w:pPr>
              <w:rPr>
                <w:b/>
                <w:bCs/>
                <w:iCs/>
                <w:color w:val="808080" w:themeColor="background1" w:themeShade="80"/>
                <w:szCs w:val="26"/>
              </w:rPr>
            </w:pPr>
            <w:r w:rsidRPr="006A4943">
              <w:rPr>
                <w:bCs/>
                <w:iCs/>
                <w:szCs w:val="26"/>
              </w:rPr>
              <w:t xml:space="preserve">        </w:t>
            </w:r>
            <w:r w:rsidR="0018581B">
              <w:rPr>
                <w:b/>
                <w:bCs/>
                <w:iCs/>
                <w:color w:val="808080" w:themeColor="background1" w:themeShade="80"/>
                <w:szCs w:val="26"/>
              </w:rPr>
              <w:t>All Internet</w:t>
            </w:r>
            <w:r w:rsidR="00B45302" w:rsidRPr="006A4943">
              <w:rPr>
                <w:b/>
                <w:bCs/>
                <w:iCs/>
                <w:color w:val="808080" w:themeColor="background1" w:themeShade="80"/>
                <w:szCs w:val="26"/>
              </w:rPr>
              <w:t xml:space="preserve"> classroom participants shall present one of the following forms of identifica</w:t>
            </w:r>
            <w:r w:rsidR="0018581B">
              <w:rPr>
                <w:b/>
                <w:bCs/>
                <w:iCs/>
                <w:color w:val="808080" w:themeColor="background1" w:themeShade="80"/>
                <w:szCs w:val="26"/>
              </w:rPr>
              <w:t>tion before admittance to a internet</w:t>
            </w:r>
            <w:r w:rsidR="00B45302" w:rsidRPr="006A4943">
              <w:rPr>
                <w:b/>
                <w:bCs/>
                <w:iCs/>
                <w:color w:val="808080" w:themeColor="background1" w:themeShade="80"/>
                <w:szCs w:val="26"/>
              </w:rPr>
              <w:t xml:space="preserve"> presentation of an offering:</w:t>
            </w:r>
          </w:p>
          <w:p w:rsidR="00B45302" w:rsidRPr="006A4943" w:rsidRDefault="00B45302" w:rsidP="002542E3">
            <w:pPr>
              <w:rPr>
                <w:b/>
                <w:bCs/>
                <w:iCs/>
                <w:color w:val="808080" w:themeColor="background1" w:themeShade="80"/>
                <w:szCs w:val="26"/>
              </w:rPr>
            </w:pPr>
          </w:p>
          <w:p w:rsidR="00B45302" w:rsidRPr="006A4943" w:rsidRDefault="00B45302" w:rsidP="002542E3">
            <w:pPr>
              <w:rPr>
                <w:b/>
                <w:bCs/>
                <w:iCs/>
                <w:color w:val="808080" w:themeColor="background1" w:themeShade="80"/>
                <w:szCs w:val="26"/>
              </w:rPr>
            </w:pPr>
            <w:r w:rsidRPr="006A4943">
              <w:rPr>
                <w:b/>
                <w:bCs/>
                <w:iCs/>
                <w:color w:val="808080" w:themeColor="background1" w:themeShade="80"/>
                <w:szCs w:val="26"/>
              </w:rPr>
              <w:t>A. Valid California driver's license or I.D</w:t>
            </w:r>
          </w:p>
          <w:p w:rsidR="00B45302" w:rsidRPr="006A4943" w:rsidRDefault="00B45302" w:rsidP="002542E3">
            <w:pPr>
              <w:rPr>
                <w:b/>
                <w:bCs/>
                <w:iCs/>
                <w:color w:val="808080" w:themeColor="background1" w:themeShade="80"/>
                <w:szCs w:val="26"/>
              </w:rPr>
            </w:pPr>
          </w:p>
          <w:p w:rsidR="00B45302" w:rsidRPr="006A4943" w:rsidRDefault="00B45302" w:rsidP="002542E3">
            <w:pPr>
              <w:rPr>
                <w:b/>
                <w:bCs/>
                <w:iCs/>
                <w:color w:val="808080" w:themeColor="background1" w:themeShade="80"/>
                <w:szCs w:val="26"/>
              </w:rPr>
            </w:pPr>
            <w:r w:rsidRPr="006A4943">
              <w:rPr>
                <w:b/>
                <w:bCs/>
                <w:iCs/>
                <w:color w:val="808080" w:themeColor="background1" w:themeShade="80"/>
                <w:szCs w:val="26"/>
              </w:rPr>
              <w:t>B. Military I.D</w:t>
            </w:r>
          </w:p>
          <w:p w:rsidR="00B45302" w:rsidRPr="006A4943" w:rsidRDefault="00B45302" w:rsidP="002542E3">
            <w:pPr>
              <w:rPr>
                <w:b/>
                <w:bCs/>
                <w:iCs/>
                <w:color w:val="808080" w:themeColor="background1" w:themeShade="80"/>
                <w:szCs w:val="26"/>
              </w:rPr>
            </w:pPr>
          </w:p>
          <w:p w:rsidR="00B45302" w:rsidRPr="006A4943" w:rsidRDefault="00B45302" w:rsidP="006A4943">
            <w:pPr>
              <w:rPr>
                <w:b/>
                <w:bCs/>
                <w:iCs/>
                <w:color w:val="808080" w:themeColor="background1" w:themeShade="80"/>
                <w:szCs w:val="26"/>
              </w:rPr>
            </w:pPr>
            <w:r w:rsidRPr="006A4943">
              <w:rPr>
                <w:b/>
                <w:bCs/>
                <w:iCs/>
                <w:color w:val="808080" w:themeColor="background1" w:themeShade="80"/>
                <w:szCs w:val="26"/>
              </w:rPr>
              <w:t>C. Foreign Passport</w:t>
            </w:r>
          </w:p>
          <w:p w:rsidR="002542E3" w:rsidRPr="00353E74" w:rsidRDefault="002542E3" w:rsidP="006A4943">
            <w:pPr>
              <w:pStyle w:val="ListBullet3example"/>
              <w:numPr>
                <w:ilvl w:val="0"/>
                <w:numId w:val="0"/>
              </w:numPr>
              <w:ind w:left="1080"/>
            </w:pPr>
          </w:p>
        </w:tc>
      </w:tr>
      <w:tr w:rsidR="00684881" w:rsidRPr="006A4943" w:rsidTr="006A4943">
        <w:tc>
          <w:tcPr>
            <w:tcW w:w="9576" w:type="dxa"/>
            <w:shd w:val="clear" w:color="auto" w:fill="CCCCFF"/>
          </w:tcPr>
          <w:p w:rsidR="00684881" w:rsidRDefault="00B45302" w:rsidP="0063370D">
            <w:pPr>
              <w:pStyle w:val="Heading4"/>
            </w:pPr>
            <w:r>
              <w:t>Dates</w:t>
            </w:r>
            <w:r w:rsidR="006B2944">
              <w:t>, Locations and course Presentation</w:t>
            </w:r>
          </w:p>
        </w:tc>
      </w:tr>
      <w:tr w:rsidR="00684881" w:rsidRPr="006A4943" w:rsidTr="000E05B3">
        <w:trPr>
          <w:trHeight w:val="3923"/>
        </w:trPr>
        <w:tc>
          <w:tcPr>
            <w:tcW w:w="9576" w:type="dxa"/>
            <w:tcBorders>
              <w:bottom w:val="single" w:sz="4" w:space="0" w:color="auto"/>
            </w:tcBorders>
          </w:tcPr>
          <w:p w:rsidR="0018581B" w:rsidRDefault="0018581B" w:rsidP="00E57E3B">
            <w:pPr>
              <w:rPr>
                <w:b/>
              </w:rPr>
            </w:pPr>
          </w:p>
          <w:p w:rsidR="0018581B" w:rsidRDefault="0018581B" w:rsidP="00E57E3B">
            <w:pPr>
              <w:rPr>
                <w:b/>
              </w:rPr>
            </w:pPr>
            <w:r>
              <w:rPr>
                <w:b/>
              </w:rPr>
              <w:t>N/A</w:t>
            </w:r>
          </w:p>
          <w:p w:rsidR="0018581B" w:rsidRDefault="0018581B" w:rsidP="00E57E3B">
            <w:pPr>
              <w:rPr>
                <w:b/>
              </w:rPr>
            </w:pPr>
          </w:p>
          <w:p w:rsidR="006B2944" w:rsidRPr="006A4943" w:rsidRDefault="0018581B" w:rsidP="00E57E3B">
            <w:p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-6350</wp:posOffset>
                      </wp:positionV>
                      <wp:extent cx="6057900" cy="294640"/>
                      <wp:effectExtent l="9525" t="12700" r="9525" b="260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464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6A4943" w:rsidRPr="006A4943" w:rsidRDefault="006A4943">
                                  <w:pPr>
                                    <w:rPr>
                                      <w:b/>
                                      <w:sz w:val="24"/>
                                    </w:rPr>
                                  </w:pPr>
                                  <w:r>
                                    <w:rPr>
                                      <w:b/>
                                      <w:sz w:val="24"/>
                                    </w:rPr>
                                    <w:t>Course Fees, Completion Times and A</w:t>
                                  </w:r>
                                  <w:r w:rsidR="000E05B3">
                                    <w:rPr>
                                      <w:b/>
                                      <w:sz w:val="24"/>
                                    </w:rPr>
                                    <w:t>t</w:t>
                                  </w:r>
                                  <w:r>
                                    <w:rPr>
                                      <w:b/>
                                      <w:sz w:val="24"/>
                                    </w:rPr>
                                    <w:t>tendance Policy and Make-Up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5pt;margin-top:-.5pt;width:477pt;height: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" fillcolor="#b2a1c7" strokecolor="#b2a1c7" strokeweight="1pt">
                      <v:fill color2="#e5dfec" angle="135" focus="50%" type="gradient"/>
                      <v:shadow on="t" color="#3f3151" opacity=".5" offset="1pt"/>
                      <v:textbox>
                        <w:txbxContent>
                          <w:p w:rsidR="006A4943" w:rsidRPr="006A4943" w:rsidRDefault="006A4943">
                            <w:pPr>
                              <w:rPr>
                                <w:b/>
                                <w:sz w:val="24"/>
                              </w:rPr>
                            </w:pPr>
                            <w:r>
                              <w:rPr>
                                <w:b/>
                                <w:sz w:val="24"/>
                              </w:rPr>
                              <w:t>Course Fees, Completion Times and A</w:t>
                            </w:r>
                            <w:r w:rsidR="000E05B3">
                              <w:rPr>
                                <w:b/>
                                <w:sz w:val="24"/>
                              </w:rPr>
                              <w:t>t</w:t>
                            </w:r>
                            <w:r>
                              <w:rPr>
                                <w:b/>
                                <w:sz w:val="24"/>
                              </w:rPr>
                              <w:t>tendance Policy and Make-Up Days</w:t>
                            </w:r>
                          </w:p>
                        </w:txbxContent>
                      </v:textbox>
                    </v:shape>
                  </w:pict>
                </mc:Fallback>
              </mc:AlternateContent>
            </w:r>
          </w:p>
          <w:p w:rsidR="006B2944" w:rsidRPr="006A4943" w:rsidRDefault="006B2944" w:rsidP="00E57E3B">
            <w:pPr>
              <w:rPr>
                <w:b/>
              </w:rPr>
            </w:pPr>
          </w:p>
          <w:p w:rsidR="00684881" w:rsidRPr="006A4943" w:rsidRDefault="00684881" w:rsidP="00E57E3B">
            <w:pPr>
              <w:rPr>
                <w:b/>
              </w:rPr>
            </w:pPr>
          </w:p>
          <w:p w:rsidR="006B2944" w:rsidRPr="000E05B3" w:rsidRDefault="006A4943" w:rsidP="00E57E3B">
            <w:pPr>
              <w:rPr>
                <w:b/>
                <w:color w:val="808080" w:themeColor="background1" w:themeShade="80"/>
              </w:rPr>
            </w:pPr>
            <w:r w:rsidRPr="000E05B3">
              <w:rPr>
                <w:b/>
                <w:color w:val="808080" w:themeColor="background1" w:themeShade="80"/>
              </w:rPr>
              <w:t>Cou</w:t>
            </w:r>
            <w:r w:rsidR="0018581B">
              <w:rPr>
                <w:b/>
                <w:color w:val="808080" w:themeColor="background1" w:themeShade="80"/>
              </w:rPr>
              <w:t>rse Fees Shall be-----$5</w:t>
            </w:r>
            <w:r w:rsidR="009E612A">
              <w:rPr>
                <w:b/>
                <w:color w:val="808080" w:themeColor="background1" w:themeShade="80"/>
              </w:rPr>
              <w:t>9-----</w:t>
            </w:r>
            <w:r w:rsidR="00381E76">
              <w:rPr>
                <w:b/>
                <w:color w:val="808080" w:themeColor="background1" w:themeShade="80"/>
              </w:rPr>
              <w:t>payable in U.S.D. per course Plus postage,handling and tax.</w:t>
            </w:r>
            <w:bookmarkStart w:id="1" w:name="_GoBack"/>
            <w:bookmarkEnd w:id="1"/>
          </w:p>
          <w:p w:rsidR="006A4943" w:rsidRPr="000E05B3" w:rsidRDefault="006A4943" w:rsidP="00E57E3B">
            <w:pPr>
              <w:rPr>
                <w:b/>
                <w:color w:val="808080" w:themeColor="background1" w:themeShade="80"/>
              </w:rPr>
            </w:pPr>
            <w:r w:rsidRPr="000E05B3">
              <w:rPr>
                <w:b/>
                <w:color w:val="808080" w:themeColor="background1" w:themeShade="80"/>
              </w:rPr>
              <w:t xml:space="preserve">The student must complete all course work within 90 days of enrolling in the course. </w:t>
            </w:r>
            <w:r w:rsidR="000E05B3" w:rsidRPr="000E05B3">
              <w:rPr>
                <w:b/>
                <w:color w:val="808080" w:themeColor="background1" w:themeShade="80"/>
              </w:rPr>
              <w:t>The student must fullfill all course h</w:t>
            </w:r>
            <w:r w:rsidR="0018581B">
              <w:rPr>
                <w:b/>
                <w:color w:val="808080" w:themeColor="background1" w:themeShade="80"/>
              </w:rPr>
              <w:t>ours to recieve credit.</w:t>
            </w:r>
            <w:r w:rsidR="000E05B3" w:rsidRPr="000E05B3">
              <w:rPr>
                <w:b/>
                <w:color w:val="808080" w:themeColor="background1" w:themeShade="80"/>
              </w:rPr>
              <w:t xml:space="preserve"> </w:t>
            </w:r>
            <w:r w:rsidR="00E1464C">
              <w:rPr>
                <w:b/>
                <w:color w:val="808080" w:themeColor="background1" w:themeShade="80"/>
              </w:rPr>
              <w:t xml:space="preserve">The </w:t>
            </w:r>
            <w:r w:rsidR="0018581B">
              <w:rPr>
                <w:b/>
                <w:color w:val="808080" w:themeColor="background1" w:themeShade="80"/>
              </w:rPr>
              <w:t>student must</w:t>
            </w:r>
            <w:r w:rsidR="00E1464C">
              <w:rPr>
                <w:b/>
                <w:color w:val="808080" w:themeColor="background1" w:themeShade="80"/>
              </w:rPr>
              <w:t xml:space="preserve"> pass the final exam with a minimum of 70%. </w:t>
            </w:r>
          </w:p>
          <w:p w:rsidR="006B2944" w:rsidRPr="006A4943" w:rsidRDefault="006B2944" w:rsidP="006A4943">
            <w:pPr>
              <w:rPr>
                <w:b/>
              </w:rPr>
            </w:pPr>
          </w:p>
        </w:tc>
      </w:tr>
      <w:tr w:rsidR="00684881" w:rsidRPr="006A4943" w:rsidTr="006A4943">
        <w:trPr>
          <w:trHeight w:val="70"/>
        </w:trPr>
        <w:tc>
          <w:tcPr>
            <w:tcW w:w="9576" w:type="dxa"/>
            <w:shd w:val="clear" w:color="auto" w:fill="CCCCFF"/>
          </w:tcPr>
          <w:p w:rsidR="00684881" w:rsidRDefault="000E05B3" w:rsidP="0063370D">
            <w:pPr>
              <w:pStyle w:val="Heading4"/>
            </w:pPr>
            <w:r>
              <w:lastRenderedPageBreak/>
              <w:t>Textbook information and exam requirements</w:t>
            </w:r>
          </w:p>
        </w:tc>
      </w:tr>
      <w:tr w:rsidR="00684881" w:rsidRPr="006A4943" w:rsidTr="009E612A">
        <w:trPr>
          <w:trHeight w:val="4175"/>
        </w:trPr>
        <w:tc>
          <w:tcPr>
            <w:tcW w:w="9576" w:type="dxa"/>
            <w:tcBorders>
              <w:bottom w:val="single" w:sz="4" w:space="0" w:color="auto"/>
            </w:tcBorders>
          </w:tcPr>
          <w:p w:rsidR="00051744" w:rsidRPr="00741974" w:rsidRDefault="003F67DA" w:rsidP="0015292B">
            <w:pPr>
              <w:pStyle w:val="BodyText2"/>
            </w:pPr>
            <w:r>
              <w:t xml:space="preserve">      </w:t>
            </w:r>
            <w:r w:rsidR="000E05B3">
              <w:t>Textbook Information:</w:t>
            </w:r>
          </w:p>
          <w:p w:rsidR="00684881" w:rsidRDefault="00C41AB0" w:rsidP="000E05B3">
            <w:pPr>
              <w:pStyle w:val="BodyText3Bold40"/>
            </w:pPr>
            <w:r>
              <w:t>*Title: Real Estate Finance</w:t>
            </w:r>
          </w:p>
          <w:p w:rsidR="003F67DA" w:rsidRDefault="00E1464C" w:rsidP="000E05B3">
            <w:pPr>
              <w:pStyle w:val="BodyText3Bold40"/>
            </w:pPr>
            <w:r>
              <w:t>*Author: Walt Huber</w:t>
            </w:r>
          </w:p>
          <w:p w:rsidR="003F67DA" w:rsidRDefault="00C41AB0" w:rsidP="000E05B3">
            <w:pPr>
              <w:pStyle w:val="BodyText3Bold40"/>
            </w:pPr>
            <w:r>
              <w:t>*Copyright Date: January 2009       Edition: 7</w:t>
            </w:r>
            <w:r w:rsidR="009E612A">
              <w:t>th</w:t>
            </w:r>
          </w:p>
          <w:p w:rsidR="003F67DA" w:rsidRDefault="003F67DA" w:rsidP="000E05B3">
            <w:pPr>
              <w:pStyle w:val="BodyText3Bold40"/>
            </w:pPr>
          </w:p>
          <w:p w:rsidR="003F67DA" w:rsidRDefault="003F67DA" w:rsidP="000E05B3">
            <w:pPr>
              <w:pStyle w:val="BodyText3Bold40"/>
              <w:rPr>
                <w:color w:val="000000" w:themeColor="text1"/>
              </w:rPr>
            </w:pPr>
            <w:r w:rsidRPr="003F67DA">
              <w:rPr>
                <w:color w:val="000000" w:themeColor="text1"/>
              </w:rPr>
              <w:t>Exam Requirements:</w:t>
            </w:r>
          </w:p>
          <w:p w:rsidR="009E612A" w:rsidRDefault="0018581B" w:rsidP="000E05B3">
            <w:pPr>
              <w:pStyle w:val="BodyText3Bold40"/>
              <w:rPr>
                <w:color w:val="808080" w:themeColor="background1" w:themeShade="80"/>
              </w:rPr>
            </w:pPr>
            <w:r>
              <w:rPr>
                <w:color w:val="808080" w:themeColor="background1" w:themeShade="80"/>
              </w:rPr>
              <w:t>All exams are open</w:t>
            </w:r>
            <w:r w:rsidR="003F67DA">
              <w:rPr>
                <w:color w:val="808080" w:themeColor="background1" w:themeShade="80"/>
              </w:rPr>
              <w:t xml:space="preserve"> book. Each exam consists of 100 multiple choice questions. The student will have 120 minutes to complete the final exam. The passing grade for the final exam is 70%</w:t>
            </w:r>
            <w:r w:rsidR="009E612A">
              <w:rPr>
                <w:color w:val="808080" w:themeColor="background1" w:themeShade="80"/>
              </w:rPr>
              <w:t>.</w:t>
            </w:r>
          </w:p>
          <w:p w:rsidR="009E612A" w:rsidRDefault="0018581B" w:rsidP="000E05B3">
            <w:pPr>
              <w:pStyle w:val="BodyText3Bold40"/>
              <w:rPr>
                <w:color w:val="808080" w:themeColor="background1" w:themeShade="80"/>
              </w:rPr>
            </w:pPr>
            <w:r>
              <w:rPr>
                <w:noProof/>
                <w:color w:val="808080" w:themeColor="background1" w:themeShade="80"/>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80645</wp:posOffset>
                      </wp:positionV>
                      <wp:extent cx="6029325" cy="352425"/>
                      <wp:effectExtent l="9525" t="13970" r="9525" b="241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524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9E612A" w:rsidRDefault="009E612A">
                                  <w:pPr>
                                    <w:rPr>
                                      <w:b/>
                                    </w:rPr>
                                  </w:pPr>
                                  <w:r w:rsidRPr="009E612A">
                                    <w:rPr>
                                      <w:b/>
                                    </w:rPr>
                                    <w:t>REFUND POLICY</w:t>
                                  </w:r>
                                </w:p>
                                <w:p w:rsidR="009E612A" w:rsidRDefault="009E612A">
                                  <w:pPr>
                                    <w:rPr>
                                      <w:b/>
                                    </w:rPr>
                                  </w:pPr>
                                </w:p>
                                <w:p w:rsidR="009E612A" w:rsidRDefault="009E612A">
                                  <w:pPr>
                                    <w:rPr>
                                      <w:b/>
                                    </w:rPr>
                                  </w:pPr>
                                </w:p>
                                <w:p w:rsidR="009E612A" w:rsidRPr="009E612A" w:rsidRDefault="009E612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25pt;margin-top:6.35pt;width:474.7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" fillcolor="white [3201]" strokecolor="#d99594 [1941]" strokeweight="1pt">
                      <v:fill color2="#e5b8b7 [1301]" focus="100%" type="gradient"/>
                      <v:shadow on="t" color="#622423 [1605]" opacity=".5" offset="1pt"/>
                      <v:textbox>
                        <w:txbxContent>
                          <w:p w:rsidR="009E612A" w:rsidRDefault="009E612A">
                            <w:pPr>
                              <w:rPr>
                                <w:b/>
                              </w:rPr>
                            </w:pPr>
                            <w:r w:rsidRPr="009E612A">
                              <w:rPr>
                                <w:b/>
                              </w:rPr>
                              <w:t>REFUND POLICY</w:t>
                            </w:r>
                          </w:p>
                          <w:p w:rsidR="009E612A" w:rsidRDefault="009E612A">
                            <w:pPr>
                              <w:rPr>
                                <w:b/>
                              </w:rPr>
                            </w:pPr>
                          </w:p>
                          <w:p w:rsidR="009E612A" w:rsidRDefault="009E612A">
                            <w:pPr>
                              <w:rPr>
                                <w:b/>
                              </w:rPr>
                            </w:pPr>
                          </w:p>
                          <w:p w:rsidR="009E612A" w:rsidRPr="009E612A" w:rsidRDefault="009E612A">
                            <w:pPr>
                              <w:rPr>
                                <w:b/>
                              </w:rPr>
                            </w:pPr>
                          </w:p>
                        </w:txbxContent>
                      </v:textbox>
                    </v:shape>
                  </w:pict>
                </mc:Fallback>
              </mc:AlternateContent>
            </w:r>
            <w:r>
              <w:rPr>
                <w:noProof/>
                <w:color w:val="808080" w:themeColor="background1" w:themeShade="80"/>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80645</wp:posOffset>
                      </wp:positionV>
                      <wp:extent cx="6029325" cy="352425"/>
                      <wp:effectExtent l="9525" t="13970" r="9525" b="241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524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25pt;margin-top:6.35pt;width:474.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" fillcolor="white [3201]" strokecolor="#d99594 [1941]" strokeweight="1pt">
                      <v:fill color2="#e5b8b7 [1301]" focus="100%" type="gradient"/>
                      <v:shadow on="t" color="#622423 [1605]" opacity=".5" offset="1pt"/>
                    </v:rect>
                  </w:pict>
                </mc:Fallback>
              </mc:AlternateContent>
            </w:r>
          </w:p>
          <w:p w:rsidR="009E612A" w:rsidRDefault="003F67DA" w:rsidP="000E05B3">
            <w:pPr>
              <w:pStyle w:val="BodyText3Bold40"/>
              <w:rPr>
                <w:color w:val="808080" w:themeColor="background1" w:themeShade="80"/>
              </w:rPr>
            </w:pPr>
            <w:r>
              <w:rPr>
                <w:color w:val="808080" w:themeColor="background1" w:themeShade="80"/>
              </w:rPr>
              <w:t xml:space="preserve"> </w:t>
            </w:r>
          </w:p>
          <w:p w:rsidR="009E612A" w:rsidRDefault="009E612A" w:rsidP="009E612A"/>
          <w:p w:rsidR="003F67DA" w:rsidRPr="009E612A" w:rsidRDefault="009E612A" w:rsidP="009E612A">
            <w:pPr>
              <w:rPr>
                <w:b/>
                <w:color w:val="808080" w:themeColor="background1" w:themeShade="80"/>
              </w:rPr>
            </w:pPr>
            <w:r w:rsidRPr="009E612A">
              <w:rPr>
                <w:b/>
                <w:color w:val="808080" w:themeColor="background1" w:themeShade="80"/>
              </w:rPr>
              <w:t xml:space="preserve">There will be </w:t>
            </w:r>
            <w:r w:rsidRPr="009E612A">
              <w:rPr>
                <w:b/>
                <w:color w:val="808080" w:themeColor="background1" w:themeShade="80"/>
                <w:u w:val="single"/>
              </w:rPr>
              <w:t>NO</w:t>
            </w:r>
            <w:r w:rsidRPr="009E612A">
              <w:rPr>
                <w:b/>
                <w:color w:val="808080" w:themeColor="background1" w:themeShade="80"/>
              </w:rPr>
              <w:t xml:space="preserve"> refunds once the course material has been ordered and purchased by school provider.</w:t>
            </w:r>
          </w:p>
        </w:tc>
      </w:tr>
      <w:tr w:rsidR="00684881" w:rsidRPr="006A4943" w:rsidTr="006A4943">
        <w:tc>
          <w:tcPr>
            <w:tcW w:w="9576" w:type="dxa"/>
            <w:shd w:val="clear" w:color="auto" w:fill="CCCCFF"/>
          </w:tcPr>
          <w:p w:rsidR="00684881" w:rsidRDefault="003F67DA" w:rsidP="0063370D">
            <w:pPr>
              <w:pStyle w:val="Heading4"/>
            </w:pPr>
            <w:r>
              <w:t>DRE disclaimer statement</w:t>
            </w:r>
          </w:p>
        </w:tc>
      </w:tr>
      <w:tr w:rsidR="00684881" w:rsidRPr="006A4943" w:rsidTr="006A4943">
        <w:trPr>
          <w:trHeight w:val="4175"/>
        </w:trPr>
        <w:tc>
          <w:tcPr>
            <w:tcW w:w="9576" w:type="dxa"/>
          </w:tcPr>
          <w:p w:rsidR="00051744" w:rsidRPr="00741974" w:rsidRDefault="00051744" w:rsidP="0015292B">
            <w:pPr>
              <w:pStyle w:val="BodyText2"/>
            </w:pPr>
          </w:p>
          <w:p w:rsidR="00684881" w:rsidRPr="00051744" w:rsidRDefault="003F67DA" w:rsidP="003F67DA">
            <w:pPr>
              <w:pStyle w:val="BodyText3Bold40"/>
            </w:pPr>
            <w:r>
              <w:rPr>
                <w:rStyle w:val="BodyText3boldChar"/>
              </w:rPr>
              <w:t xml:space="preserve">This course is approved for Statutory education credit by the California Department of Real Estate. However, this approval does not constitute an endorsement of the views or opinions which are expressed by the course sponsor, instructor, authors, or lecturers. </w:t>
            </w:r>
          </w:p>
        </w:tc>
      </w:tr>
    </w:tbl>
    <w:p w:rsidR="000D5C62" w:rsidRDefault="000D5C62"/>
    <w:sectPr w:rsidR="000D5C62" w:rsidSect="000D4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82004C"/>
    <w:lvl w:ilvl="0">
      <w:start w:val="1"/>
      <w:numFmt w:val="decimal"/>
      <w:lvlText w:val="%1."/>
      <w:lvlJc w:val="left"/>
      <w:pPr>
        <w:tabs>
          <w:tab w:val="num" w:pos="1800"/>
        </w:tabs>
        <w:ind w:left="1800" w:hanging="360"/>
      </w:pPr>
    </w:lvl>
  </w:abstractNum>
  <w:abstractNum w:abstractNumId="1">
    <w:nsid w:val="FFFFFF7D"/>
    <w:multiLevelType w:val="singleLevel"/>
    <w:tmpl w:val="32AC3D02"/>
    <w:lvl w:ilvl="0">
      <w:start w:val="1"/>
      <w:numFmt w:val="decimal"/>
      <w:lvlText w:val="%1."/>
      <w:lvlJc w:val="left"/>
      <w:pPr>
        <w:tabs>
          <w:tab w:val="num" w:pos="1440"/>
        </w:tabs>
        <w:ind w:left="1440" w:hanging="360"/>
      </w:pPr>
    </w:lvl>
  </w:abstractNum>
  <w:abstractNum w:abstractNumId="2">
    <w:nsid w:val="FFFFFF7E"/>
    <w:multiLevelType w:val="singleLevel"/>
    <w:tmpl w:val="397A73F0"/>
    <w:lvl w:ilvl="0">
      <w:start w:val="1"/>
      <w:numFmt w:val="decimal"/>
      <w:lvlText w:val="%1."/>
      <w:lvlJc w:val="left"/>
      <w:pPr>
        <w:tabs>
          <w:tab w:val="num" w:pos="1080"/>
        </w:tabs>
        <w:ind w:left="1080" w:hanging="360"/>
      </w:pPr>
    </w:lvl>
  </w:abstractNum>
  <w:abstractNum w:abstractNumId="3">
    <w:nsid w:val="FFFFFF7F"/>
    <w:multiLevelType w:val="singleLevel"/>
    <w:tmpl w:val="A2763BD8"/>
    <w:lvl w:ilvl="0">
      <w:start w:val="1"/>
      <w:numFmt w:val="decimal"/>
      <w:lvlText w:val="%1."/>
      <w:lvlJc w:val="left"/>
      <w:pPr>
        <w:tabs>
          <w:tab w:val="num" w:pos="720"/>
        </w:tabs>
        <w:ind w:left="720" w:hanging="360"/>
      </w:pPr>
    </w:lvl>
  </w:abstractNum>
  <w:abstractNum w:abstractNumId="4">
    <w:nsid w:val="FFFFFF80"/>
    <w:multiLevelType w:val="singleLevel"/>
    <w:tmpl w:val="E6247F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041B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7">
    <w:nsid w:val="FFFFFF83"/>
    <w:multiLevelType w:val="singleLevel"/>
    <w:tmpl w:val="F3C20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12E624"/>
    <w:lvl w:ilvl="0">
      <w:start w:val="1"/>
      <w:numFmt w:val="decimal"/>
      <w:lvlText w:val="%1."/>
      <w:lvlJc w:val="left"/>
      <w:pPr>
        <w:tabs>
          <w:tab w:val="num" w:pos="360"/>
        </w:tabs>
        <w:ind w:left="360" w:hanging="360"/>
      </w:pPr>
    </w:lvl>
  </w:abstractNum>
  <w:abstractNum w:abstractNumId="9">
    <w:nsid w:val="FFFFFF89"/>
    <w:multiLevelType w:val="singleLevel"/>
    <w:tmpl w:val="DE781C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F60DFF"/>
    <w:multiLevelType w:val="hybridMultilevel"/>
    <w:tmpl w:val="3D78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925897"/>
    <w:multiLevelType w:val="hybridMultilevel"/>
    <w:tmpl w:val="DCC0343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B027E5B"/>
    <w:multiLevelType w:val="multilevel"/>
    <w:tmpl w:val="DFB81D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CBC38C7"/>
    <w:multiLevelType w:val="hybridMultilevel"/>
    <w:tmpl w:val="CE644F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104E94"/>
    <w:multiLevelType w:val="hybridMultilevel"/>
    <w:tmpl w:val="873EF4A0"/>
    <w:lvl w:ilvl="0" w:tplc="88268B46">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57"/>
    <w:rsid w:val="00046AF7"/>
    <w:rsid w:val="00051744"/>
    <w:rsid w:val="000B1075"/>
    <w:rsid w:val="000D4227"/>
    <w:rsid w:val="000D5C62"/>
    <w:rsid w:val="000E05B3"/>
    <w:rsid w:val="000E4FBA"/>
    <w:rsid w:val="0015292B"/>
    <w:rsid w:val="001745CC"/>
    <w:rsid w:val="0018581B"/>
    <w:rsid w:val="002002A2"/>
    <w:rsid w:val="00247E02"/>
    <w:rsid w:val="002542E3"/>
    <w:rsid w:val="002C1A2E"/>
    <w:rsid w:val="002C2896"/>
    <w:rsid w:val="002F5D59"/>
    <w:rsid w:val="0035293B"/>
    <w:rsid w:val="00353E74"/>
    <w:rsid w:val="00381E76"/>
    <w:rsid w:val="003A0BE0"/>
    <w:rsid w:val="003A3FF7"/>
    <w:rsid w:val="003A514E"/>
    <w:rsid w:val="003F67DA"/>
    <w:rsid w:val="00453628"/>
    <w:rsid w:val="004C612A"/>
    <w:rsid w:val="0051348E"/>
    <w:rsid w:val="00582FFF"/>
    <w:rsid w:val="00595A50"/>
    <w:rsid w:val="0063370D"/>
    <w:rsid w:val="0066435F"/>
    <w:rsid w:val="00684881"/>
    <w:rsid w:val="006A4943"/>
    <w:rsid w:val="006B2944"/>
    <w:rsid w:val="006C77D9"/>
    <w:rsid w:val="007264C8"/>
    <w:rsid w:val="00741974"/>
    <w:rsid w:val="00786ABD"/>
    <w:rsid w:val="007B0B8B"/>
    <w:rsid w:val="007C4957"/>
    <w:rsid w:val="008340F9"/>
    <w:rsid w:val="008B039C"/>
    <w:rsid w:val="00933825"/>
    <w:rsid w:val="00951B61"/>
    <w:rsid w:val="00953F8B"/>
    <w:rsid w:val="00984464"/>
    <w:rsid w:val="009E612A"/>
    <w:rsid w:val="00A33B4C"/>
    <w:rsid w:val="00B45302"/>
    <w:rsid w:val="00C41AB0"/>
    <w:rsid w:val="00C5261D"/>
    <w:rsid w:val="00C800C7"/>
    <w:rsid w:val="00E1464C"/>
    <w:rsid w:val="00E57E3B"/>
    <w:rsid w:val="00E77E31"/>
    <w:rsid w:val="00F33943"/>
    <w:rsid w:val="00F9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ering1\AppData\Roaming\Microsoft\Templates\Project-based%20learning%20example%20exerci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Project-based learning example exercise</Template>
  <TotalTime>0</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wcering1</dc:creator>
  <cp:lastModifiedBy>wcering1</cp:lastModifiedBy>
  <cp:revision>2</cp:revision>
  <cp:lastPrinted>2010-03-02T00:30:00Z</cp:lastPrinted>
  <dcterms:created xsi:type="dcterms:W3CDTF">2011-09-20T16:29:00Z</dcterms:created>
  <dcterms:modified xsi:type="dcterms:W3CDTF">2011-09-20T16:29:00Z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TC011949651033</vt:lpwstr>
  </property>
</Properties>
</file>